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30" w:rsidRDefault="00D407D1" w:rsidP="00D407D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407D1" w:rsidRDefault="00D407D1" w:rsidP="00D407D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Вышневолоцкого района об основных итогах контрольного мероприятия</w:t>
      </w:r>
    </w:p>
    <w:p w:rsidR="00D407D1" w:rsidRDefault="00D407D1" w:rsidP="00D407D1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5DED" w:rsidRDefault="0079118B" w:rsidP="00B05DED">
      <w:pPr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DED">
        <w:rPr>
          <w:rFonts w:ascii="Times New Roman" w:hAnsi="Times New Roman" w:cs="Times New Roman"/>
          <w:sz w:val="28"/>
          <w:szCs w:val="28"/>
        </w:rPr>
        <w:t>Контрольно-счетная палата Вышневолоцкого района провела контрольное мероприятие</w:t>
      </w:r>
      <w:r w:rsidRPr="00164F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5DED">
        <w:rPr>
          <w:rStyle w:val="FontStyle76"/>
          <w:color w:val="FF0000"/>
          <w:sz w:val="28"/>
          <w:szCs w:val="28"/>
        </w:rPr>
        <w:t xml:space="preserve"> </w:t>
      </w:r>
      <w:r w:rsidR="00B05DED" w:rsidRPr="00B05DED">
        <w:rPr>
          <w:rStyle w:val="FontStyle76"/>
          <w:sz w:val="28"/>
          <w:szCs w:val="28"/>
        </w:rPr>
        <w:t>«</w:t>
      </w:r>
      <w:r w:rsidR="00B05DED">
        <w:rPr>
          <w:rFonts w:ascii="Times New Roman" w:hAnsi="Times New Roman"/>
          <w:sz w:val="28"/>
          <w:szCs w:val="28"/>
        </w:rPr>
        <w:t>А</w:t>
      </w:r>
      <w:r w:rsidR="00B05DED" w:rsidRPr="0051544D">
        <w:rPr>
          <w:rFonts w:ascii="Times New Roman" w:hAnsi="Times New Roman"/>
          <w:sz w:val="28"/>
          <w:szCs w:val="28"/>
        </w:rPr>
        <w:t xml:space="preserve">удит в сфере закупок </w:t>
      </w:r>
      <w:r w:rsidR="00B05DED" w:rsidRPr="00066D87">
        <w:rPr>
          <w:rFonts w:ascii="Times New Roman CYR" w:hAnsi="Times New Roman CYR" w:cs="Times New Roman CYR"/>
          <w:sz w:val="28"/>
          <w:szCs w:val="28"/>
        </w:rPr>
        <w:t>товаров, работ, услуг, осуществляемых администрацией Вышневолоцкого района</w:t>
      </w:r>
      <w:r w:rsidR="00B05D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5DED">
        <w:rPr>
          <w:rFonts w:ascii="Times New Roman" w:hAnsi="Times New Roman"/>
          <w:sz w:val="28"/>
          <w:szCs w:val="28"/>
        </w:rPr>
        <w:t xml:space="preserve"> </w:t>
      </w:r>
      <w:r w:rsidR="00B05DED" w:rsidRPr="00066D87">
        <w:rPr>
          <w:rFonts w:ascii="Times New Roman CYR" w:hAnsi="Times New Roman CYR" w:cs="Times New Roman CYR"/>
          <w:sz w:val="28"/>
          <w:szCs w:val="28"/>
        </w:rPr>
        <w:t xml:space="preserve"> в 2016-2017 годах</w:t>
      </w:r>
      <w:r w:rsidR="00B05DED" w:rsidRPr="00066D87">
        <w:rPr>
          <w:rStyle w:val="FontStyle76"/>
          <w:sz w:val="28"/>
          <w:szCs w:val="28"/>
        </w:rPr>
        <w:t>»</w:t>
      </w:r>
      <w:r w:rsidR="00B05DED">
        <w:rPr>
          <w:rFonts w:ascii="Times New Roman" w:hAnsi="Times New Roman"/>
          <w:sz w:val="28"/>
          <w:szCs w:val="28"/>
        </w:rPr>
        <w:t xml:space="preserve">  </w:t>
      </w:r>
    </w:p>
    <w:p w:rsidR="00D407D1" w:rsidRPr="00164FFE" w:rsidRDefault="00D407D1" w:rsidP="00D407D1">
      <w:pPr>
        <w:spacing w:after="0" w:line="240" w:lineRule="atLeast"/>
        <w:ind w:firstLine="709"/>
        <w:contextualSpacing/>
        <w:jc w:val="both"/>
        <w:rPr>
          <w:rStyle w:val="FontStyle76"/>
          <w:color w:val="FF0000"/>
          <w:sz w:val="28"/>
          <w:szCs w:val="28"/>
        </w:rPr>
      </w:pPr>
    </w:p>
    <w:p w:rsidR="0079118B" w:rsidRPr="00D34989" w:rsidRDefault="0079118B" w:rsidP="005802A3">
      <w:pPr>
        <w:pStyle w:val="a3"/>
        <w:tabs>
          <w:tab w:val="left" w:pos="993"/>
        </w:tabs>
        <w:spacing w:after="0" w:line="240" w:lineRule="atLeast"/>
        <w:ind w:left="0" w:firstLine="709"/>
        <w:jc w:val="both"/>
        <w:rPr>
          <w:rStyle w:val="FontStyle7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="007064B8">
        <w:rPr>
          <w:rFonts w:ascii="Times New Roman" w:hAnsi="Times New Roman" w:cs="Times New Roman"/>
          <w:sz w:val="28"/>
          <w:szCs w:val="28"/>
        </w:rPr>
        <w:t xml:space="preserve"> финансовая оценка </w:t>
      </w:r>
      <w:r>
        <w:rPr>
          <w:rFonts w:ascii="Times New Roman" w:hAnsi="Times New Roman" w:cs="Times New Roman"/>
          <w:sz w:val="28"/>
          <w:szCs w:val="28"/>
        </w:rPr>
        <w:t xml:space="preserve"> нарушений, установленных по результатам  контрольного </w:t>
      </w:r>
      <w:r w:rsidR="00595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5953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D34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989" w:rsidRPr="00D93B1B">
        <w:rPr>
          <w:rStyle w:val="FontStyle69"/>
          <w:bCs/>
          <w:sz w:val="28"/>
          <w:szCs w:val="28"/>
        </w:rPr>
        <w:t>5724</w:t>
      </w:r>
      <w:r w:rsidR="006D644F">
        <w:rPr>
          <w:rStyle w:val="FontStyle69"/>
          <w:bCs/>
          <w:sz w:val="28"/>
          <w:szCs w:val="28"/>
        </w:rPr>
        <w:t>,</w:t>
      </w:r>
      <w:r w:rsidR="00D34989" w:rsidRPr="00D93B1B">
        <w:rPr>
          <w:rStyle w:val="FontStyle69"/>
          <w:bCs/>
          <w:sz w:val="28"/>
          <w:szCs w:val="28"/>
        </w:rPr>
        <w:t>3</w:t>
      </w:r>
      <w:r w:rsidR="005E6271">
        <w:rPr>
          <w:rStyle w:val="FontStyle69"/>
          <w:bCs/>
          <w:sz w:val="28"/>
          <w:szCs w:val="28"/>
        </w:rPr>
        <w:t xml:space="preserve"> </w:t>
      </w:r>
      <w:r w:rsidR="006D644F">
        <w:rPr>
          <w:rStyle w:val="FontStyle69"/>
          <w:bCs/>
          <w:sz w:val="28"/>
          <w:szCs w:val="28"/>
        </w:rPr>
        <w:t>тыс.</w:t>
      </w:r>
      <w:r w:rsidR="00D34989">
        <w:rPr>
          <w:rStyle w:val="FontStyle69"/>
          <w:b/>
          <w:bCs/>
          <w:sz w:val="28"/>
          <w:szCs w:val="28"/>
        </w:rPr>
        <w:t xml:space="preserve"> </w:t>
      </w:r>
      <w:r w:rsidR="00D34989">
        <w:rPr>
          <w:rStyle w:val="FontStyle69"/>
          <w:bCs/>
          <w:sz w:val="28"/>
          <w:szCs w:val="28"/>
        </w:rPr>
        <w:t>руб</w:t>
      </w:r>
      <w:r w:rsidR="006D644F">
        <w:rPr>
          <w:rStyle w:val="FontStyle69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6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7B6258" w:rsidRDefault="007B6258" w:rsidP="007B6258">
      <w:pPr>
        <w:pStyle w:val="a3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F8">
        <w:rPr>
          <w:rStyle w:val="FontStyle76"/>
          <w:b/>
          <w:color w:val="000000" w:themeColor="text1"/>
          <w:sz w:val="28"/>
          <w:szCs w:val="28"/>
        </w:rPr>
        <w:t>-</w:t>
      </w:r>
      <w:r>
        <w:rPr>
          <w:rStyle w:val="FontStyle76"/>
          <w:color w:val="000000" w:themeColor="text1"/>
          <w:sz w:val="28"/>
          <w:szCs w:val="28"/>
        </w:rPr>
        <w:t xml:space="preserve"> </w:t>
      </w:r>
      <w:r w:rsidR="00D93B1B">
        <w:rPr>
          <w:rFonts w:ascii="Times New Roman" w:hAnsi="Times New Roman" w:cs="Times New Roman"/>
          <w:sz w:val="28"/>
          <w:szCs w:val="28"/>
        </w:rPr>
        <w:t xml:space="preserve">  418,4 тыс. руб.- в муниципальных контрактах не выполнены условия контрактов (сроки оплаты)</w:t>
      </w:r>
      <w:r w:rsidR="002112AD">
        <w:rPr>
          <w:rFonts w:ascii="Times New Roman" w:hAnsi="Times New Roman" w:cs="Times New Roman"/>
          <w:sz w:val="28"/>
          <w:szCs w:val="28"/>
        </w:rPr>
        <w:t>;</w:t>
      </w:r>
    </w:p>
    <w:p w:rsidR="00C3759E" w:rsidRDefault="00C3759E" w:rsidP="007B6258">
      <w:pPr>
        <w:pStyle w:val="a3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F8">
        <w:rPr>
          <w:rFonts w:ascii="Times New Roman" w:hAnsi="Times New Roman" w:cs="Times New Roman"/>
          <w:b/>
          <w:sz w:val="28"/>
          <w:szCs w:val="28"/>
        </w:rPr>
        <w:t>-</w:t>
      </w:r>
      <w:r w:rsidR="00ED1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2AD">
        <w:rPr>
          <w:rFonts w:ascii="Times New Roman" w:hAnsi="Times New Roman" w:cs="Times New Roman"/>
          <w:sz w:val="28"/>
          <w:szCs w:val="28"/>
        </w:rPr>
        <w:t>4281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2AD">
        <w:rPr>
          <w:rFonts w:ascii="Times New Roman" w:hAnsi="Times New Roman" w:cs="Times New Roman"/>
          <w:sz w:val="28"/>
          <w:szCs w:val="28"/>
        </w:rPr>
        <w:t xml:space="preserve"> – заказчиком не принимаются меры </w:t>
      </w:r>
      <w:r w:rsidR="00ED1BF8">
        <w:rPr>
          <w:rFonts w:ascii="Times New Roman" w:hAnsi="Times New Roman" w:cs="Times New Roman"/>
          <w:sz w:val="28"/>
          <w:szCs w:val="28"/>
        </w:rPr>
        <w:t xml:space="preserve">по </w:t>
      </w:r>
      <w:r w:rsidR="002112AD">
        <w:rPr>
          <w:rFonts w:ascii="Times New Roman" w:hAnsi="Times New Roman" w:cs="Times New Roman"/>
          <w:sz w:val="28"/>
          <w:szCs w:val="28"/>
        </w:rPr>
        <w:t>неисполненным  муниципальным контрактам (2008</w:t>
      </w:r>
      <w:r w:rsidR="005E6271">
        <w:rPr>
          <w:rFonts w:ascii="Times New Roman" w:hAnsi="Times New Roman" w:cs="Times New Roman"/>
          <w:sz w:val="28"/>
          <w:szCs w:val="28"/>
        </w:rPr>
        <w:t>г.-2017г.</w:t>
      </w:r>
      <w:r w:rsidR="002112AD">
        <w:rPr>
          <w:rFonts w:ascii="Times New Roman" w:hAnsi="Times New Roman" w:cs="Times New Roman"/>
          <w:sz w:val="28"/>
          <w:szCs w:val="28"/>
        </w:rPr>
        <w:t>);</w:t>
      </w:r>
    </w:p>
    <w:p w:rsidR="002112AD" w:rsidRDefault="002112AD" w:rsidP="007B6258">
      <w:pPr>
        <w:pStyle w:val="a3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F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213,2 тыс. руб. – не соблюдается принцип эффективности использования бюджетных средств;</w:t>
      </w:r>
    </w:p>
    <w:p w:rsidR="00D83598" w:rsidRDefault="002112AD" w:rsidP="001B7FB7">
      <w:pPr>
        <w:pStyle w:val="a3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1B7FB7">
        <w:rPr>
          <w:rFonts w:ascii="Times New Roman" w:hAnsi="Times New Roman" w:cs="Times New Roman"/>
          <w:sz w:val="28"/>
          <w:szCs w:val="28"/>
        </w:rPr>
        <w:t>731,7</w:t>
      </w:r>
      <w:r>
        <w:rPr>
          <w:rFonts w:ascii="Times New Roman" w:hAnsi="Times New Roman" w:cs="Times New Roman"/>
          <w:sz w:val="28"/>
          <w:szCs w:val="28"/>
        </w:rPr>
        <w:t xml:space="preserve"> тыс. руб.-  </w:t>
      </w:r>
      <w:r w:rsidR="00ED1BF8">
        <w:rPr>
          <w:rFonts w:ascii="Times New Roman" w:hAnsi="Times New Roman" w:cs="Times New Roman"/>
          <w:sz w:val="28"/>
          <w:szCs w:val="28"/>
        </w:rPr>
        <w:t>не соблюдены сроки размещения информации об исполнении муниципальных контрактов;</w:t>
      </w:r>
    </w:p>
    <w:p w:rsidR="00ED1BF8" w:rsidRPr="00ED1BF8" w:rsidRDefault="00ED1BF8" w:rsidP="001B7FB7">
      <w:pPr>
        <w:pStyle w:val="a3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F8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1BF8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ED1BF8">
        <w:rPr>
          <w:rFonts w:ascii="Times New Roman" w:hAnsi="Times New Roman" w:cs="Times New Roman"/>
          <w:b/>
          <w:sz w:val="28"/>
          <w:szCs w:val="28"/>
        </w:rPr>
        <w:t>.-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BF8">
        <w:rPr>
          <w:rFonts w:ascii="Times New Roman" w:hAnsi="Times New Roman" w:cs="Times New Roman"/>
          <w:sz w:val="28"/>
          <w:szCs w:val="28"/>
        </w:rPr>
        <w:t>не применены меры ответственности к поставщику с просроченным сроком исполнения обязательств по 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1B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598" w:rsidRDefault="009A15BB" w:rsidP="009A15BB">
      <w:pPr>
        <w:pStyle w:val="a3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F8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утвержден председателем Контрольно-счетной палаты Вышневолоцкого района</w:t>
      </w:r>
      <w:r w:rsidR="00644CC9">
        <w:rPr>
          <w:rFonts w:ascii="Times New Roman" w:hAnsi="Times New Roman" w:cs="Times New Roman"/>
          <w:sz w:val="28"/>
          <w:szCs w:val="28"/>
        </w:rPr>
        <w:t>.</w:t>
      </w:r>
    </w:p>
    <w:p w:rsidR="001A07BF" w:rsidRDefault="001A07BF" w:rsidP="001A07BF">
      <w:pPr>
        <w:pStyle w:val="a3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мероприятия:</w:t>
      </w:r>
    </w:p>
    <w:p w:rsidR="001B7FB7" w:rsidRDefault="001A07BF" w:rsidP="001B7FB7">
      <w:pPr>
        <w:pStyle w:val="Style15"/>
        <w:widowControl/>
        <w:tabs>
          <w:tab w:val="left" w:pos="993"/>
        </w:tabs>
        <w:spacing w:line="240" w:lineRule="atLeast"/>
        <w:ind w:firstLine="709"/>
        <w:contextualSpacing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-</w:t>
      </w:r>
      <w:r w:rsidRPr="00C152D4">
        <w:rPr>
          <w:rStyle w:val="FontStyle76"/>
          <w:sz w:val="28"/>
          <w:szCs w:val="28"/>
        </w:rPr>
        <w:t xml:space="preserve">направлен отчет и </w:t>
      </w:r>
      <w:r w:rsidR="00ED1BF8">
        <w:rPr>
          <w:rStyle w:val="FontStyle76"/>
          <w:sz w:val="28"/>
          <w:szCs w:val="28"/>
        </w:rPr>
        <w:t xml:space="preserve"> внесено представление</w:t>
      </w:r>
      <w:r w:rsidRPr="00C152D4">
        <w:rPr>
          <w:rStyle w:val="FontStyle76"/>
          <w:sz w:val="28"/>
          <w:szCs w:val="28"/>
        </w:rPr>
        <w:t xml:space="preserve"> </w:t>
      </w:r>
      <w:r w:rsidR="005953E4">
        <w:rPr>
          <w:rStyle w:val="FontStyle76"/>
          <w:sz w:val="28"/>
          <w:szCs w:val="28"/>
        </w:rPr>
        <w:t xml:space="preserve"> администрации </w:t>
      </w:r>
      <w:r w:rsidRPr="00C152D4">
        <w:rPr>
          <w:rStyle w:val="FontStyle76"/>
          <w:sz w:val="28"/>
          <w:szCs w:val="28"/>
        </w:rPr>
        <w:t>Вышневолоцкого района;</w:t>
      </w:r>
      <w:r w:rsidR="001B7FB7" w:rsidRPr="001B7FB7">
        <w:rPr>
          <w:rStyle w:val="FontStyle76"/>
          <w:sz w:val="28"/>
          <w:szCs w:val="28"/>
        </w:rPr>
        <w:t xml:space="preserve"> </w:t>
      </w:r>
    </w:p>
    <w:p w:rsidR="001B7FB7" w:rsidRPr="00C152D4" w:rsidRDefault="001B7FB7" w:rsidP="001A07BF">
      <w:pPr>
        <w:pStyle w:val="Style15"/>
        <w:widowControl/>
        <w:tabs>
          <w:tab w:val="left" w:pos="993"/>
        </w:tabs>
        <w:spacing w:line="240" w:lineRule="atLeast"/>
        <w:ind w:firstLine="709"/>
        <w:contextualSpacing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-</w:t>
      </w:r>
      <w:r w:rsidRPr="00C152D4">
        <w:rPr>
          <w:rStyle w:val="FontStyle76"/>
          <w:sz w:val="28"/>
          <w:szCs w:val="28"/>
        </w:rPr>
        <w:t>направлен отчет и информационное письмо в Собрание депутатов Вышневолоцкого района;</w:t>
      </w:r>
    </w:p>
    <w:p w:rsidR="001A07BF" w:rsidRDefault="001A07BF" w:rsidP="001A07BF">
      <w:pPr>
        <w:pStyle w:val="Style15"/>
        <w:widowControl/>
        <w:tabs>
          <w:tab w:val="left" w:pos="993"/>
        </w:tabs>
        <w:spacing w:line="240" w:lineRule="atLeast"/>
        <w:ind w:firstLine="709"/>
        <w:contextualSpacing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-</w:t>
      </w:r>
      <w:r w:rsidRPr="00C152D4">
        <w:rPr>
          <w:rStyle w:val="FontStyle76"/>
          <w:sz w:val="28"/>
          <w:szCs w:val="28"/>
        </w:rPr>
        <w:t xml:space="preserve">направлен отчет и информационное письмо в </w:t>
      </w:r>
      <w:r w:rsidR="001B7FB7">
        <w:rPr>
          <w:rStyle w:val="FontStyle76"/>
          <w:sz w:val="28"/>
          <w:szCs w:val="28"/>
        </w:rPr>
        <w:t xml:space="preserve"> Управление финансов</w:t>
      </w:r>
      <w:r>
        <w:rPr>
          <w:rStyle w:val="FontStyle76"/>
          <w:sz w:val="28"/>
          <w:szCs w:val="28"/>
        </w:rPr>
        <w:t xml:space="preserve"> администрации </w:t>
      </w:r>
      <w:r w:rsidR="001B7FB7">
        <w:rPr>
          <w:rStyle w:val="FontStyle76"/>
          <w:sz w:val="28"/>
          <w:szCs w:val="28"/>
        </w:rPr>
        <w:t xml:space="preserve"> Вышневолоцкого района. </w:t>
      </w:r>
    </w:p>
    <w:p w:rsidR="00C64BBA" w:rsidRDefault="00C64BBA" w:rsidP="001A07BF">
      <w:pPr>
        <w:pStyle w:val="Style15"/>
        <w:widowControl/>
        <w:tabs>
          <w:tab w:val="left" w:pos="993"/>
        </w:tabs>
        <w:spacing w:line="24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На основании выявленных по результатам контрольного мероприятия нарушений предлагается:</w:t>
      </w:r>
    </w:p>
    <w:p w:rsidR="00043FEE" w:rsidRPr="005E6271" w:rsidRDefault="005E6271" w:rsidP="005E6271">
      <w:pPr>
        <w:pStyle w:val="a3"/>
        <w:numPr>
          <w:ilvl w:val="0"/>
          <w:numId w:val="5"/>
        </w:numPr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5E6271">
        <w:rPr>
          <w:rFonts w:ascii="Times New Roman" w:hAnsi="Times New Roman" w:cs="Times New Roman"/>
          <w:sz w:val="28"/>
          <w:szCs w:val="28"/>
        </w:rPr>
        <w:t>разработать план мероприятий по устранению нарушений, выявленных при проверке;</w:t>
      </w:r>
    </w:p>
    <w:p w:rsidR="00043FEE" w:rsidRPr="00043FEE" w:rsidRDefault="001B7FB7" w:rsidP="00043FE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FontStyle68"/>
          <w:b w:val="0"/>
          <w:sz w:val="28"/>
          <w:szCs w:val="28"/>
        </w:rPr>
        <w:t xml:space="preserve"> </w:t>
      </w:r>
      <w:r w:rsidR="0087038B">
        <w:rPr>
          <w:rStyle w:val="FontStyle68"/>
          <w:b w:val="0"/>
          <w:sz w:val="28"/>
          <w:szCs w:val="28"/>
        </w:rPr>
        <w:t>п</w:t>
      </w:r>
      <w:r>
        <w:rPr>
          <w:rStyle w:val="FontStyle68"/>
          <w:b w:val="0"/>
          <w:sz w:val="28"/>
          <w:szCs w:val="28"/>
        </w:rPr>
        <w:t xml:space="preserve">ривести в соответствие с федеральным законодательством правовые акты муниципального образования </w:t>
      </w:r>
      <w:proofErr w:type="spellStart"/>
      <w:r>
        <w:rPr>
          <w:rStyle w:val="FontStyle68"/>
          <w:b w:val="0"/>
          <w:sz w:val="28"/>
          <w:szCs w:val="28"/>
        </w:rPr>
        <w:t>Вышневолоцкий</w:t>
      </w:r>
      <w:proofErr w:type="spellEnd"/>
      <w:r>
        <w:rPr>
          <w:rStyle w:val="FontStyle68"/>
          <w:b w:val="0"/>
          <w:sz w:val="28"/>
          <w:szCs w:val="28"/>
        </w:rPr>
        <w:t xml:space="preserve"> район в части нормирования в сфере закупок для обеспечения муниципальных нужд;</w:t>
      </w:r>
      <w:r w:rsidR="00043FEE" w:rsidRPr="00043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EE" w:rsidRDefault="00043FEE" w:rsidP="00043FE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включать в  муниципальные контракты все требования и условия, предусмотренные  Федеральным законом № 44-ФЗ;</w:t>
      </w:r>
    </w:p>
    <w:p w:rsidR="00043FEE" w:rsidRPr="00B05DED" w:rsidRDefault="00043FEE" w:rsidP="00043FE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вести работу с поставщиками и подрядчиками по выполнению обязанностей, включенных в условия муниципальных контрактов, своевременно заключать дополнительные соглашения (по изменению или расторжению муниципальных контрактов);</w:t>
      </w:r>
    </w:p>
    <w:p w:rsidR="00B05DED" w:rsidRPr="005E6271" w:rsidRDefault="00B05DED" w:rsidP="005E627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6271">
        <w:rPr>
          <w:rStyle w:val="FontStyle68"/>
          <w:b w:val="0"/>
          <w:sz w:val="28"/>
          <w:szCs w:val="28"/>
        </w:rPr>
        <w:lastRenderedPageBreak/>
        <w:t>применять меры ответственности за нарушение условий муниципального контракта;</w:t>
      </w:r>
    </w:p>
    <w:p w:rsidR="00B05DED" w:rsidRPr="005E6271" w:rsidRDefault="00B05DED" w:rsidP="005E627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6271">
        <w:rPr>
          <w:rFonts w:ascii="Times New Roman" w:hAnsi="Times New Roman" w:cs="Times New Roman"/>
          <w:sz w:val="28"/>
          <w:szCs w:val="28"/>
        </w:rPr>
        <w:t>своевременно размещать в единой информационной сети сведения и отчеты об исполнении (прекращении) или отдельных этапов исполнения муниципальных контрактов;</w:t>
      </w:r>
    </w:p>
    <w:p w:rsidR="00B05DED" w:rsidRPr="00B05DED" w:rsidRDefault="00B15DE3" w:rsidP="00B05DE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21DD5">
        <w:rPr>
          <w:rFonts w:ascii="Times New Roman" w:hAnsi="Times New Roman" w:cs="Times New Roman"/>
          <w:sz w:val="28"/>
          <w:szCs w:val="28"/>
        </w:rPr>
        <w:t xml:space="preserve">с целью соблюдения установленных законодательством  ограничений и повышения экономии средств бюджета муниципального образования </w:t>
      </w:r>
      <w:proofErr w:type="spellStart"/>
      <w:r w:rsidRPr="00621DD5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621DD5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68"/>
          <w:b w:val="0"/>
          <w:sz w:val="28"/>
          <w:szCs w:val="28"/>
        </w:rPr>
        <w:t xml:space="preserve"> в</w:t>
      </w:r>
      <w:r w:rsidR="00164FFE" w:rsidRPr="00B15DE3">
        <w:rPr>
          <w:rStyle w:val="FontStyle68"/>
          <w:b w:val="0"/>
          <w:sz w:val="28"/>
          <w:szCs w:val="28"/>
        </w:rPr>
        <w:t>ести реестр закупок</w:t>
      </w:r>
      <w:r w:rsidR="00011A85" w:rsidRPr="00B15DE3">
        <w:rPr>
          <w:rStyle w:val="FontStyle68"/>
          <w:b w:val="0"/>
          <w:sz w:val="28"/>
          <w:szCs w:val="28"/>
        </w:rPr>
        <w:t xml:space="preserve"> </w:t>
      </w:r>
      <w:r w:rsidR="00164FFE" w:rsidRPr="00B15DE3">
        <w:rPr>
          <w:rStyle w:val="FontStyle68"/>
          <w:b w:val="0"/>
          <w:sz w:val="28"/>
          <w:szCs w:val="28"/>
        </w:rPr>
        <w:t xml:space="preserve">для обеспечения муниципальных нужд, осуществляемых </w:t>
      </w:r>
      <w:r w:rsidR="00011A85" w:rsidRPr="00B15DE3">
        <w:rPr>
          <w:rStyle w:val="FontStyle68"/>
          <w:b w:val="0"/>
          <w:sz w:val="28"/>
          <w:szCs w:val="28"/>
        </w:rPr>
        <w:t xml:space="preserve"> на основании </w:t>
      </w:r>
      <w:r w:rsidR="00164FFE" w:rsidRPr="00B15DE3">
        <w:rPr>
          <w:rStyle w:val="FontStyle68"/>
          <w:b w:val="0"/>
          <w:sz w:val="28"/>
          <w:szCs w:val="28"/>
        </w:rPr>
        <w:t xml:space="preserve"> п.4 ст.93 Федерального закона </w:t>
      </w:r>
      <w:r w:rsidR="00164FFE" w:rsidRPr="00B15DE3">
        <w:rPr>
          <w:rFonts w:ascii="Times New Roman" w:hAnsi="Times New Roman"/>
          <w:sz w:val="28"/>
          <w:szCs w:val="28"/>
        </w:rPr>
        <w:t>от 05.04.2013 № 44-ФЗ «О контрактной системе в сфере закупок товаров, работ, услуг для государственных и муниципальных нужд»</w:t>
      </w:r>
      <w:r w:rsidR="00011A85" w:rsidRPr="00B15DE3">
        <w:rPr>
          <w:rFonts w:ascii="Times New Roman" w:hAnsi="Times New Roman"/>
          <w:sz w:val="28"/>
          <w:szCs w:val="28"/>
        </w:rPr>
        <w:t xml:space="preserve"> </w:t>
      </w:r>
      <w:r w:rsidR="00011A85" w:rsidRPr="00B15DE3">
        <w:rPr>
          <w:rStyle w:val="FontStyle68"/>
          <w:b w:val="0"/>
          <w:sz w:val="28"/>
          <w:szCs w:val="28"/>
        </w:rPr>
        <w:t>по форме, разработанной и утвержденной Заказчиком</w:t>
      </w:r>
      <w:r w:rsidRPr="00B15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64BBA" w:rsidRPr="00B15DE3" w:rsidRDefault="00B15DE3" w:rsidP="00B05DE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4BBA" w:rsidRPr="00B15DE3">
        <w:rPr>
          <w:rFonts w:ascii="Times New Roman" w:hAnsi="Times New Roman" w:cs="Times New Roman"/>
          <w:sz w:val="28"/>
          <w:szCs w:val="28"/>
        </w:rPr>
        <w:t>ести  реестр закупок</w:t>
      </w:r>
      <w:r w:rsidR="00164FFE" w:rsidRPr="00B15DE3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</w:t>
      </w:r>
      <w:r w:rsidR="00C64BBA" w:rsidRPr="00B15DE3">
        <w:rPr>
          <w:rFonts w:ascii="Times New Roman" w:hAnsi="Times New Roman" w:cs="Times New Roman"/>
          <w:sz w:val="28"/>
          <w:szCs w:val="28"/>
        </w:rPr>
        <w:t xml:space="preserve">, осуществляемых без заключения муниципального контракта </w:t>
      </w:r>
      <w:r w:rsidR="00011A85" w:rsidRPr="00B15DE3">
        <w:rPr>
          <w:rFonts w:ascii="Times New Roman" w:hAnsi="Times New Roman" w:cs="Times New Roman"/>
          <w:sz w:val="28"/>
          <w:szCs w:val="28"/>
        </w:rPr>
        <w:t xml:space="preserve"> в соответствии со ст. </w:t>
      </w:r>
      <w:r w:rsidR="00C64BBA" w:rsidRPr="00B15DE3">
        <w:rPr>
          <w:rFonts w:ascii="Times New Roman" w:hAnsi="Times New Roman" w:cs="Times New Roman"/>
          <w:sz w:val="28"/>
          <w:szCs w:val="28"/>
        </w:rPr>
        <w:t xml:space="preserve"> 73 БК РФ;</w:t>
      </w:r>
    </w:p>
    <w:p w:rsidR="00043FEE" w:rsidRPr="00011A85" w:rsidRDefault="00B15DE3" w:rsidP="00B05DE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3FEE">
        <w:rPr>
          <w:rFonts w:ascii="Times New Roman" w:hAnsi="Times New Roman" w:cs="Times New Roman"/>
          <w:sz w:val="28"/>
          <w:szCs w:val="28"/>
        </w:rPr>
        <w:t>твердить регламент проведения контроля администрацией района в сфере закупок для обеспечения муниципальных нужд</w:t>
      </w:r>
    </w:p>
    <w:p w:rsidR="00D34989" w:rsidRPr="00F27F76" w:rsidRDefault="005E6271" w:rsidP="006E6E40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 w:val="28"/>
          <w:szCs w:val="28"/>
        </w:rPr>
      </w:pPr>
      <w:r w:rsidRPr="006E6E40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абзаца 4 ст. 193 Трудового кодекса Российской Федерации рассмотреть возможность применения дисциплинарного взыскания в отношении должностных лиц  администрации Вышневолоцкого района, допустивших ненадлежащее выполнение своих должностных обязанностей</w:t>
      </w:r>
      <w:r w:rsidR="006E6E4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7F76" w:rsidRPr="006E6E40" w:rsidRDefault="00F27F76" w:rsidP="00F27F7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sz w:val="28"/>
          <w:szCs w:val="28"/>
        </w:rPr>
      </w:pPr>
    </w:p>
    <w:p w:rsidR="00710C05" w:rsidRPr="00C152D4" w:rsidRDefault="00710C05" w:rsidP="00710C05">
      <w:pPr>
        <w:pStyle w:val="Style14"/>
        <w:widowControl/>
        <w:spacing w:line="240" w:lineRule="atLeast"/>
        <w:ind w:left="928"/>
        <w:contextualSpacing/>
        <w:jc w:val="both"/>
        <w:rPr>
          <w:sz w:val="28"/>
          <w:szCs w:val="28"/>
        </w:rPr>
      </w:pPr>
    </w:p>
    <w:p w:rsidR="00710C05" w:rsidRDefault="00710C05" w:rsidP="00710C05">
      <w:pPr>
        <w:pStyle w:val="Style14"/>
        <w:widowControl/>
        <w:tabs>
          <w:tab w:val="left" w:pos="2789"/>
          <w:tab w:val="left" w:leader="underscore" w:pos="4838"/>
          <w:tab w:val="left" w:leader="underscore" w:pos="7915"/>
        </w:tabs>
        <w:spacing w:line="240" w:lineRule="atLeast"/>
        <w:contextualSpacing/>
        <w:jc w:val="both"/>
        <w:rPr>
          <w:rStyle w:val="FontStyle69"/>
          <w:sz w:val="28"/>
          <w:szCs w:val="28"/>
        </w:rPr>
      </w:pPr>
      <w:r w:rsidRPr="00C152D4">
        <w:rPr>
          <w:rStyle w:val="FontStyle69"/>
          <w:sz w:val="28"/>
          <w:szCs w:val="28"/>
        </w:rPr>
        <w:t>Председатель</w:t>
      </w:r>
      <w:r w:rsidRPr="00C152D4">
        <w:rPr>
          <w:rStyle w:val="FontStyle69"/>
          <w:sz w:val="28"/>
          <w:szCs w:val="28"/>
        </w:rPr>
        <w:tab/>
      </w:r>
    </w:p>
    <w:p w:rsidR="001A07BF" w:rsidRDefault="00710C05" w:rsidP="00710C05">
      <w:pPr>
        <w:pStyle w:val="Style15"/>
        <w:widowControl/>
        <w:tabs>
          <w:tab w:val="left" w:pos="993"/>
        </w:tabs>
        <w:spacing w:line="240" w:lineRule="atLeast"/>
        <w:contextualSpacing/>
        <w:rPr>
          <w:rStyle w:val="FontStyle76"/>
          <w:sz w:val="28"/>
          <w:szCs w:val="28"/>
        </w:rPr>
      </w:pPr>
      <w:r w:rsidRPr="00C11416">
        <w:rPr>
          <w:rStyle w:val="FontStyle69"/>
          <w:sz w:val="28"/>
          <w:szCs w:val="28"/>
        </w:rPr>
        <w:t xml:space="preserve">Контрольно-счетной палаты                                              </w:t>
      </w:r>
      <w:r>
        <w:rPr>
          <w:rStyle w:val="FontStyle69"/>
          <w:sz w:val="28"/>
          <w:szCs w:val="28"/>
        </w:rPr>
        <w:t xml:space="preserve"> </w:t>
      </w:r>
      <w:r w:rsidRPr="00C11416">
        <w:rPr>
          <w:rStyle w:val="FontStyle69"/>
          <w:sz w:val="28"/>
          <w:szCs w:val="28"/>
        </w:rPr>
        <w:t>Л.С. Строгонова</w:t>
      </w:r>
    </w:p>
    <w:p w:rsidR="001A07BF" w:rsidRPr="00CA07F8" w:rsidRDefault="001A07BF" w:rsidP="001A07BF">
      <w:pPr>
        <w:pStyle w:val="a3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07BF" w:rsidRPr="00CA07F8" w:rsidSect="00E4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36B"/>
    <w:multiLevelType w:val="hybridMultilevel"/>
    <w:tmpl w:val="4B1E3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052F28"/>
    <w:multiLevelType w:val="hybridMultilevel"/>
    <w:tmpl w:val="95CE8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1C046B"/>
    <w:multiLevelType w:val="hybridMultilevel"/>
    <w:tmpl w:val="784ED3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A1633E"/>
    <w:multiLevelType w:val="hybridMultilevel"/>
    <w:tmpl w:val="823235F0"/>
    <w:lvl w:ilvl="0" w:tplc="BB624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DB4309"/>
    <w:multiLevelType w:val="hybridMultilevel"/>
    <w:tmpl w:val="6D5862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7D1"/>
    <w:rsid w:val="00011A85"/>
    <w:rsid w:val="00043FEE"/>
    <w:rsid w:val="001302F5"/>
    <w:rsid w:val="00164FFE"/>
    <w:rsid w:val="001A07BF"/>
    <w:rsid w:val="001B7FB7"/>
    <w:rsid w:val="002112AD"/>
    <w:rsid w:val="003F5286"/>
    <w:rsid w:val="00415324"/>
    <w:rsid w:val="00444F84"/>
    <w:rsid w:val="005802A3"/>
    <w:rsid w:val="005953E4"/>
    <w:rsid w:val="005E6271"/>
    <w:rsid w:val="00621DD5"/>
    <w:rsid w:val="00644CC9"/>
    <w:rsid w:val="00670D1F"/>
    <w:rsid w:val="006D644F"/>
    <w:rsid w:val="006E6E40"/>
    <w:rsid w:val="007064B8"/>
    <w:rsid w:val="00710C05"/>
    <w:rsid w:val="0079118B"/>
    <w:rsid w:val="007B6258"/>
    <w:rsid w:val="00836C00"/>
    <w:rsid w:val="0087038B"/>
    <w:rsid w:val="00963685"/>
    <w:rsid w:val="009A15BB"/>
    <w:rsid w:val="009E4EE3"/>
    <w:rsid w:val="00B05DED"/>
    <w:rsid w:val="00B13FD8"/>
    <w:rsid w:val="00B15DE3"/>
    <w:rsid w:val="00B8546E"/>
    <w:rsid w:val="00C13926"/>
    <w:rsid w:val="00C3759E"/>
    <w:rsid w:val="00C64BBA"/>
    <w:rsid w:val="00CA07F8"/>
    <w:rsid w:val="00CC54BD"/>
    <w:rsid w:val="00D34989"/>
    <w:rsid w:val="00D407D1"/>
    <w:rsid w:val="00D83598"/>
    <w:rsid w:val="00D93B1B"/>
    <w:rsid w:val="00E47F30"/>
    <w:rsid w:val="00E7769B"/>
    <w:rsid w:val="00ED1BF8"/>
    <w:rsid w:val="00F2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6">
    <w:name w:val="Font Style76"/>
    <w:basedOn w:val="a0"/>
    <w:uiPriority w:val="99"/>
    <w:rsid w:val="0079118B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79118B"/>
    <w:pPr>
      <w:ind w:left="720"/>
      <w:contextualSpacing/>
    </w:pPr>
  </w:style>
  <w:style w:type="character" w:customStyle="1" w:styleId="FontStyle69">
    <w:name w:val="Font Style69"/>
    <w:basedOn w:val="a0"/>
    <w:uiPriority w:val="99"/>
    <w:rsid w:val="007B6258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uiPriority w:val="99"/>
    <w:rsid w:val="001A07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C64BB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B8546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10C0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710C05"/>
    <w:pPr>
      <w:widowControl w:val="0"/>
      <w:autoSpaceDE w:val="0"/>
      <w:autoSpaceDN w:val="0"/>
      <w:adjustRightInd w:val="0"/>
      <w:spacing w:after="0" w:line="557" w:lineRule="exact"/>
      <w:ind w:firstLine="476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Kalashev-AT</dc:creator>
  <cp:keywords/>
  <dc:description/>
  <cp:lastModifiedBy>Strogonova-LS</cp:lastModifiedBy>
  <cp:revision>21</cp:revision>
  <dcterms:created xsi:type="dcterms:W3CDTF">2016-11-08T12:05:00Z</dcterms:created>
  <dcterms:modified xsi:type="dcterms:W3CDTF">2018-06-09T07:01:00Z</dcterms:modified>
</cp:coreProperties>
</file>